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1440" w:firstLine="720"/>
        <w:jc w:val="left"/>
        <w:rPr/>
      </w:pPr>
      <w:r w:rsidDel="00000000" w:rsidR="00000000" w:rsidRPr="00000000">
        <w:rPr>
          <w:rtl w:val="0"/>
        </w:rPr>
        <w:t xml:space="preserve">Outline for Anaphylaxis Class August 6, 2025</w:t>
      </w:r>
    </w:p>
    <w:p w:rsidR="00000000" w:rsidDel="00000000" w:rsidP="00000000" w:rsidRDefault="00000000" w:rsidRPr="00000000" w14:paraId="00000002">
      <w:pPr>
        <w:ind w:left="7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What is anaphylaxis? 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A severe, potentially life-threatening allergic reaction. Symptoms can impact several areas of the body. Symptoms usually occur within 2 minutes - 2 hours after exposure to the allergen. Symptoms may be severe and involve more than one body system.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Causes of anaphylaxis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The BIG 9 foods </w:t>
      </w:r>
    </w:p>
    <w:p w:rsidR="00000000" w:rsidDel="00000000" w:rsidP="00000000" w:rsidRDefault="00000000" w:rsidRPr="00000000" w14:paraId="00000009">
      <w:pPr>
        <w:ind w:left="1440" w:firstLine="0"/>
        <w:rPr/>
      </w:pPr>
      <w:r w:rsidDel="00000000" w:rsidR="00000000" w:rsidRPr="00000000">
        <w:rPr>
          <w:rtl w:val="0"/>
        </w:rPr>
        <w:t xml:space="preserve">Milk</w:t>
        <w:tab/>
        <w:tab/>
        <w:t xml:space="preserve">Egg</w:t>
        <w:tab/>
        <w:tab/>
        <w:t xml:space="preserve">Peanut</w:t>
        <w:tab/>
        <w:tab/>
        <w:t xml:space="preserve">Soy </w:t>
        <w:tab/>
        <w:tab/>
        <w:t xml:space="preserve">Wheat</w:t>
      </w:r>
    </w:p>
    <w:p w:rsidR="00000000" w:rsidDel="00000000" w:rsidP="00000000" w:rsidRDefault="00000000" w:rsidRPr="00000000" w14:paraId="0000000A">
      <w:pPr>
        <w:ind w:left="1440" w:firstLine="0"/>
        <w:rPr/>
      </w:pPr>
      <w:r w:rsidDel="00000000" w:rsidR="00000000" w:rsidRPr="00000000">
        <w:rPr>
          <w:rtl w:val="0"/>
        </w:rPr>
        <w:t xml:space="preserve">Treenut</w:t>
        <w:tab/>
        <w:t xml:space="preserve">Shellfish</w:t>
        <w:tab/>
        <w:t xml:space="preserve">Shellfish</w:t>
        <w:tab/>
        <w:t xml:space="preserve">Sesame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Insects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Medications - most common: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Antibiotics</w:t>
        <w:tab/>
        <w:t xml:space="preserve">Aspirin &amp; NSAID’s</w:t>
        <w:tab/>
        <w:t xml:space="preserve">Anticonvulsants </w:t>
        <w:tab/>
        <w:t xml:space="preserve">Chemotherapy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Monoclonal Antibody Therapy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Latex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Exercise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Idiopathic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Immunotherapy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Certain biologic agents, such as chemo or radiology dyes </w:t>
        <w:tab/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Symptoms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 xml:space="preserve">Symptoms can: </w:t>
      </w:r>
    </w:p>
    <w:p w:rsidR="00000000" w:rsidDel="00000000" w:rsidP="00000000" w:rsidRDefault="00000000" w:rsidRPr="00000000" w14:paraId="00000016">
      <w:pPr>
        <w:ind w:left="720" w:firstLine="720"/>
        <w:rPr/>
      </w:pPr>
      <w:r w:rsidDel="00000000" w:rsidR="00000000" w:rsidRPr="00000000">
        <w:rPr>
          <w:rtl w:val="0"/>
        </w:rPr>
        <w:t xml:space="preserve">Vary from individual to individual</w:t>
      </w:r>
    </w:p>
    <w:p w:rsidR="00000000" w:rsidDel="00000000" w:rsidP="00000000" w:rsidRDefault="00000000" w:rsidRPr="00000000" w14:paraId="00000017">
      <w:pPr>
        <w:ind w:left="720" w:firstLine="720"/>
        <w:rPr/>
      </w:pPr>
      <w:r w:rsidDel="00000000" w:rsidR="00000000" w:rsidRPr="00000000">
        <w:rPr>
          <w:rtl w:val="0"/>
        </w:rPr>
        <w:t xml:space="preserve">Vary in intensity </w:t>
      </w:r>
    </w:p>
    <w:p w:rsidR="00000000" w:rsidDel="00000000" w:rsidP="00000000" w:rsidRDefault="00000000" w:rsidRPr="00000000" w14:paraId="00000018">
      <w:pPr>
        <w:ind w:left="720" w:firstLine="720"/>
        <w:rPr/>
      </w:pPr>
      <w:r w:rsidDel="00000000" w:rsidR="00000000" w:rsidRPr="00000000">
        <w:rPr>
          <w:rtl w:val="0"/>
        </w:rPr>
        <w:t xml:space="preserve">May develop rapidly or progress over time </w:t>
      </w:r>
    </w:p>
    <w:p w:rsidR="00000000" w:rsidDel="00000000" w:rsidP="00000000" w:rsidRDefault="00000000" w:rsidRPr="00000000" w14:paraId="00000019">
      <w:pPr>
        <w:shd w:fill="ffffff" w:val="clear"/>
        <w:spacing w:after="200" w:before="200" w:lineRule="auto"/>
        <w:rPr>
          <w:color w:val="1d1d1d"/>
          <w:sz w:val="20"/>
          <w:szCs w:val="20"/>
        </w:rPr>
      </w:pPr>
      <w:r w:rsidDel="00000000" w:rsidR="00000000" w:rsidRPr="00000000">
        <w:rPr>
          <w:color w:val="1d1d1d"/>
          <w:sz w:val="20"/>
          <w:szCs w:val="20"/>
          <w:rtl w:val="0"/>
        </w:rPr>
        <w:tab/>
      </w:r>
      <w:hyperlink r:id="rId6">
        <w:r w:rsidDel="00000000" w:rsidR="00000000" w:rsidRPr="00000000">
          <w:rPr>
            <w:color w:val="0000ee"/>
            <w:sz w:val="20"/>
            <w:szCs w:val="20"/>
            <w:u w:val="single"/>
            <w:rtl w:val="0"/>
          </w:rPr>
          <w:t xml:space="preserve">Recognize-and-Respond-to-Anaphylaxis-common-symptoms_4.25 (1).pdf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Skin: hives, itching, flushing, redness, swelling- especially of lips, tongue and face, angioedema, pale, cyanosis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Respiratory: difficulty breathing, wheezing, coughing, throat tightness, hoarseness, shortness of breath, a feeling of a lump in their throat, stridor, nasal congestion, runny nose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Cardiovascular: rapid or slow heart rate, sudden drop in BP, dizziness, lightheadedness, fainting and chest pain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GI: nausea, vomiting, diarrhea, stomach cramps, and abdominal pain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Neuro: anxiety, confusion, a feeling of impending doom, slurred speech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Other: Metallic taste, sweating, tingling in mouth or throat, watery eyes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720" w:hanging="36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How a child may describe the symptoms</w:t>
        </w:r>
      </w:hyperlink>
      <w:r w:rsidDel="00000000" w:rsidR="00000000" w:rsidRPr="00000000">
        <w:rPr>
          <w:rtl w:val="0"/>
        </w:rPr>
        <w:t xml:space="preserve"> (From the Food Allergy Research and Education)</w:t>
      </w:r>
    </w:p>
    <w:p w:rsidR="00000000" w:rsidDel="00000000" w:rsidP="00000000" w:rsidRDefault="00000000" w:rsidRPr="00000000" w14:paraId="0000002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stomach/tummy hurts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skin is itchy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tongue is hot/burning/itchy/tingly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mouth is itching/tingling/feels hot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It feels like there is a hair on my tongue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There’s a bump in the back of my throat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lips feel funny/tight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My eyes are burning/itching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There’s bumps on me/bumps in my mouth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There’s a weird taste in my mouth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Something’s wrong/something bad is happening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Child may pull at their tongue, their ears, their throat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Diagnosis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Clinical Picture 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Review of history (precipitating factors) 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Referral to allergist </w:t>
      </w:r>
    </w:p>
    <w:p w:rsidR="00000000" w:rsidDel="00000000" w:rsidP="00000000" w:rsidRDefault="00000000" w:rsidRPr="00000000" w14:paraId="00000033">
      <w:pPr>
        <w:ind w:left="1440" w:firstLine="720"/>
        <w:rPr/>
      </w:pPr>
      <w:r w:rsidDel="00000000" w:rsidR="00000000" w:rsidRPr="00000000">
        <w:rPr>
          <w:rtl w:val="0"/>
        </w:rPr>
        <w:t xml:space="preserve">Can do blood tests or skin tests  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Treatment</w:t>
      </w:r>
    </w:p>
    <w:p w:rsidR="00000000" w:rsidDel="00000000" w:rsidP="00000000" w:rsidRDefault="00000000" w:rsidRPr="00000000" w14:paraId="00000035">
      <w:pPr>
        <w:ind w:left="720" w:firstLine="0"/>
        <w:rPr/>
      </w:pPr>
      <w:r w:rsidDel="00000000" w:rsidR="00000000" w:rsidRPr="00000000">
        <w:rPr>
          <w:rtl w:val="0"/>
        </w:rPr>
        <w:t xml:space="preserve">  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FARE Food Allergy and Anaphylaxis Emergency Care Plan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Follow the students anaphylaxis plan</w:t>
      </w:r>
    </w:p>
    <w:p w:rsidR="00000000" w:rsidDel="00000000" w:rsidP="00000000" w:rsidRDefault="00000000" w:rsidRPr="00000000" w14:paraId="00000037">
      <w:pPr>
        <w:numPr>
          <w:ilvl w:val="1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Mild Symptoms from a SINGLE body system- </w:t>
      </w:r>
    </w:p>
    <w:p w:rsidR="00000000" w:rsidDel="00000000" w:rsidP="00000000" w:rsidRDefault="00000000" w:rsidRPr="00000000" w14:paraId="00000038">
      <w:pPr>
        <w:numPr>
          <w:ilvl w:val="2"/>
          <w:numId w:val="7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Stay with person and observe them closely</w:t>
      </w:r>
    </w:p>
    <w:p w:rsidR="00000000" w:rsidDel="00000000" w:rsidP="00000000" w:rsidRDefault="00000000" w:rsidRPr="00000000" w14:paraId="00000039">
      <w:pPr>
        <w:numPr>
          <w:ilvl w:val="2"/>
          <w:numId w:val="7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Administer antihistamine if ordered on the individual's plan</w:t>
      </w:r>
    </w:p>
    <w:p w:rsidR="00000000" w:rsidDel="00000000" w:rsidP="00000000" w:rsidRDefault="00000000" w:rsidRPr="00000000" w14:paraId="0000003A">
      <w:pPr>
        <w:numPr>
          <w:ilvl w:val="2"/>
          <w:numId w:val="7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Call emergency contacts </w:t>
      </w:r>
    </w:p>
    <w:p w:rsidR="00000000" w:rsidDel="00000000" w:rsidP="00000000" w:rsidRDefault="00000000" w:rsidRPr="00000000" w14:paraId="0000003B">
      <w:pPr>
        <w:numPr>
          <w:ilvl w:val="1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For mild symptoms from more than ONE body system- give Epinephrine</w:t>
      </w:r>
    </w:p>
    <w:p w:rsidR="00000000" w:rsidDel="00000000" w:rsidP="00000000" w:rsidRDefault="00000000" w:rsidRPr="00000000" w14:paraId="0000003C">
      <w:pPr>
        <w:numPr>
          <w:ilvl w:val="1"/>
          <w:numId w:val="7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For any severe symptoms - give Epinephrine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Complications of Anaphylaxis</w:t>
      </w:r>
    </w:p>
    <w:p w:rsidR="00000000" w:rsidDel="00000000" w:rsidP="00000000" w:rsidRDefault="00000000" w:rsidRPr="00000000" w14:paraId="0000003E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Shock</w:t>
      </w:r>
    </w:p>
    <w:p w:rsidR="00000000" w:rsidDel="00000000" w:rsidP="00000000" w:rsidRDefault="00000000" w:rsidRPr="00000000" w14:paraId="0000003F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Respiratory Arrest </w:t>
      </w:r>
    </w:p>
    <w:p w:rsidR="00000000" w:rsidDel="00000000" w:rsidP="00000000" w:rsidRDefault="00000000" w:rsidRPr="00000000" w14:paraId="00000040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Cardiac Arrest</w:t>
      </w:r>
    </w:p>
    <w:p w:rsidR="00000000" w:rsidDel="00000000" w:rsidP="00000000" w:rsidRDefault="00000000" w:rsidRPr="00000000" w14:paraId="00000041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Death 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Prevention</w:t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Strict Avoidance of the Allergen -</w:t>
      </w:r>
    </w:p>
    <w:p w:rsidR="00000000" w:rsidDel="00000000" w:rsidP="00000000" w:rsidRDefault="00000000" w:rsidRPr="00000000" w14:paraId="00000044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Read labels carefully, ask questions </w:t>
      </w:r>
    </w:p>
    <w:p w:rsidR="00000000" w:rsidDel="00000000" w:rsidP="00000000" w:rsidRDefault="00000000" w:rsidRPr="00000000" w14:paraId="00000045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Education of Student, Staff, Family and Friends</w:t>
      </w:r>
    </w:p>
    <w:p w:rsidR="00000000" w:rsidDel="00000000" w:rsidP="00000000" w:rsidRDefault="00000000" w:rsidRPr="00000000" w14:paraId="00000046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Inform family, friends about your LTA </w:t>
      </w:r>
    </w:p>
    <w:p w:rsidR="00000000" w:rsidDel="00000000" w:rsidP="00000000" w:rsidRDefault="00000000" w:rsidRPr="00000000" w14:paraId="00000047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Wear a medic alert bracelet</w:t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Always carry two doses of Epinephrine </w:t>
      </w:r>
    </w:p>
    <w:p w:rsidR="00000000" w:rsidDel="00000000" w:rsidP="00000000" w:rsidRDefault="00000000" w:rsidRPr="00000000" w14:paraId="00000049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Therapies </w:t>
      </w:r>
    </w:p>
    <w:p w:rsidR="00000000" w:rsidDel="00000000" w:rsidP="00000000" w:rsidRDefault="00000000" w:rsidRPr="00000000" w14:paraId="0000004A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Omalizumab (Xolair)  </w:t>
      </w:r>
    </w:p>
    <w:p w:rsidR="00000000" w:rsidDel="00000000" w:rsidP="00000000" w:rsidRDefault="00000000" w:rsidRPr="00000000" w14:paraId="0000004B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Approved for ages 1-55 yo</w:t>
      </w:r>
    </w:p>
    <w:p w:rsidR="00000000" w:rsidDel="00000000" w:rsidP="00000000" w:rsidRDefault="00000000" w:rsidRPr="00000000" w14:paraId="0000004C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16 weeks of treatment</w:t>
      </w:r>
    </w:p>
    <w:p w:rsidR="00000000" w:rsidDel="00000000" w:rsidP="00000000" w:rsidRDefault="00000000" w:rsidRPr="00000000" w14:paraId="0000004D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70% people got to threshold</w:t>
      </w:r>
    </w:p>
    <w:p w:rsidR="00000000" w:rsidDel="00000000" w:rsidP="00000000" w:rsidRDefault="00000000" w:rsidRPr="00000000" w14:paraId="0000004E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Got FDA approval as a parachute</w:t>
      </w:r>
    </w:p>
    <w:p w:rsidR="00000000" w:rsidDel="00000000" w:rsidP="00000000" w:rsidRDefault="00000000" w:rsidRPr="00000000" w14:paraId="0000004F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Expectation is decreased reaction from an accidental exposure </w:t>
      </w:r>
    </w:p>
    <w:p w:rsidR="00000000" w:rsidDel="00000000" w:rsidP="00000000" w:rsidRDefault="00000000" w:rsidRPr="00000000" w14:paraId="00000050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Only works as long as you take it- more research being done</w:t>
      </w:r>
    </w:p>
    <w:p w:rsidR="00000000" w:rsidDel="00000000" w:rsidP="00000000" w:rsidRDefault="00000000" w:rsidRPr="00000000" w14:paraId="00000051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Oral Immunotherapy</w:t>
      </w:r>
    </w:p>
    <w:p w:rsidR="00000000" w:rsidDel="00000000" w:rsidP="00000000" w:rsidRDefault="00000000" w:rsidRPr="00000000" w14:paraId="00000052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Only works on that food </w:t>
      </w:r>
    </w:p>
    <w:p w:rsidR="00000000" w:rsidDel="00000000" w:rsidP="00000000" w:rsidRDefault="00000000" w:rsidRPr="00000000" w14:paraId="00000053">
      <w:pPr>
        <w:numPr>
          <w:ilvl w:val="2"/>
          <w:numId w:val="5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Provides “bite safety” from accidental exposure</w:t>
      </w:r>
    </w:p>
    <w:p w:rsidR="00000000" w:rsidDel="00000000" w:rsidP="00000000" w:rsidRDefault="00000000" w:rsidRPr="00000000" w14:paraId="00000054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Disparities and Inequities </w:t>
      </w:r>
    </w:p>
    <w:p w:rsidR="00000000" w:rsidDel="00000000" w:rsidP="00000000" w:rsidRDefault="00000000" w:rsidRPr="00000000" w14:paraId="00000055">
      <w:pPr>
        <w:ind w:left="0" w:firstLine="720"/>
        <w:rPr/>
      </w:pPr>
      <w:r w:rsidDel="00000000" w:rsidR="00000000" w:rsidRPr="00000000">
        <w:rPr>
          <w:rtl w:val="0"/>
        </w:rPr>
        <w:t xml:space="preserve">Insurance- who covers what and what is the co-pay? </w:t>
      </w:r>
    </w:p>
    <w:p w:rsidR="00000000" w:rsidDel="00000000" w:rsidP="00000000" w:rsidRDefault="00000000" w:rsidRPr="00000000" w14:paraId="00000056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Reasons to have Stock Epinephrine in the School Setting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Undiagnosed allergies (20% were unknown allergies)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Prompt treatment -  is imperative!</w:t>
      </w:r>
    </w:p>
    <w:p w:rsidR="00000000" w:rsidDel="00000000" w:rsidP="00000000" w:rsidRDefault="00000000" w:rsidRPr="00000000" w14:paraId="00000059">
      <w:pPr>
        <w:numPr>
          <w:ilvl w:val="1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sometimes people carry expired Epinephrine </w:t>
      </w:r>
    </w:p>
    <w:p w:rsidR="00000000" w:rsidDel="00000000" w:rsidP="00000000" w:rsidRDefault="00000000" w:rsidRPr="00000000" w14:paraId="0000005A">
      <w:pPr>
        <w:numPr>
          <w:ilvl w:val="1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Human error- they don’t have their Epinephrine</w:t>
      </w:r>
    </w:p>
    <w:p w:rsidR="00000000" w:rsidDel="00000000" w:rsidP="00000000" w:rsidRDefault="00000000" w:rsidRPr="00000000" w14:paraId="0000005B">
      <w:pPr>
        <w:numPr>
          <w:ilvl w:val="1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Failed mechanism in the person’s own Epinephrine </w:t>
      </w:r>
    </w:p>
    <w:p w:rsidR="00000000" w:rsidDel="00000000" w:rsidP="00000000" w:rsidRDefault="00000000" w:rsidRPr="00000000" w14:paraId="0000005C">
      <w:pPr>
        <w:numPr>
          <w:ilvl w:val="1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Increased safety for all students (and staff) </w:t>
      </w:r>
    </w:p>
    <w:p w:rsidR="00000000" w:rsidDel="00000000" w:rsidP="00000000" w:rsidRDefault="00000000" w:rsidRPr="00000000" w14:paraId="0000005D">
      <w:pPr>
        <w:numPr>
          <w:ilvl w:val="1"/>
          <w:numId w:val="4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Best practice </w:t>
      </w:r>
    </w:p>
    <w:p w:rsidR="00000000" w:rsidDel="00000000" w:rsidP="00000000" w:rsidRDefault="00000000" w:rsidRPr="00000000" w14:paraId="0000005E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The School Nurse can maintain it- make sure it is accessible and not expired </w:t>
      </w:r>
    </w:p>
    <w:p w:rsidR="00000000" w:rsidDel="00000000" w:rsidP="00000000" w:rsidRDefault="00000000" w:rsidRPr="00000000" w14:paraId="0000005F">
      <w:pPr>
        <w:ind w:left="0" w:firstLine="0"/>
        <w:rPr/>
      </w:pPr>
      <w:r w:rsidDel="00000000" w:rsidR="00000000" w:rsidRPr="00000000">
        <w:rPr>
          <w:rtl w:val="0"/>
        </w:rPr>
        <w:t xml:space="preserve">      11.  Mistakes in anaphylaxis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Epinephrine is not available - person doesn't have it!</w:t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 is a delay in administration - child isn’t brought to nurse</w:t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People fail to recognize anaphylaxis</w:t>
      </w:r>
    </w:p>
    <w:p w:rsidR="00000000" w:rsidDel="00000000" w:rsidP="00000000" w:rsidRDefault="00000000" w:rsidRPr="00000000" w14:paraId="00000063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calling 911</w:t>
      </w:r>
    </w:p>
    <w:p w:rsidR="00000000" w:rsidDel="00000000" w:rsidP="00000000" w:rsidRDefault="00000000" w:rsidRPr="00000000" w14:paraId="00000064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Administration issues with injectable epinephrine </w:t>
      </w:r>
    </w:p>
    <w:p w:rsidR="00000000" w:rsidDel="00000000" w:rsidP="00000000" w:rsidRDefault="00000000" w:rsidRPr="00000000" w14:paraId="00000065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Incorrect administration site</w:t>
      </w:r>
    </w:p>
    <w:p w:rsidR="00000000" w:rsidDel="00000000" w:rsidP="00000000" w:rsidRDefault="00000000" w:rsidRPr="00000000" w14:paraId="00000066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Not holding the device in place long enough for medication to administer</w:t>
      </w:r>
    </w:p>
    <w:p w:rsidR="00000000" w:rsidDel="00000000" w:rsidP="00000000" w:rsidRDefault="00000000" w:rsidRPr="00000000" w14:paraId="00000067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Holding the device incorrectly and injecting self </w:t>
      </w:r>
    </w:p>
    <w:p w:rsidR="00000000" w:rsidDel="00000000" w:rsidP="00000000" w:rsidRDefault="00000000" w:rsidRPr="00000000" w14:paraId="00000068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Not removing the safety cover(s) </w:t>
      </w:r>
    </w:p>
    <w:p w:rsidR="00000000" w:rsidDel="00000000" w:rsidP="00000000" w:rsidRDefault="00000000" w:rsidRPr="00000000" w14:paraId="00000069">
      <w:pPr>
        <w:numPr>
          <w:ilvl w:val="1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Not applying enough force to activate device </w:t>
      </w:r>
    </w:p>
    <w:p w:rsidR="00000000" w:rsidDel="00000000" w:rsidP="00000000" w:rsidRDefault="00000000" w:rsidRPr="00000000" w14:paraId="0000006A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Teaching Modalities for the School Nurse </w:t>
      </w:r>
    </w:p>
    <w:p w:rsidR="00000000" w:rsidDel="00000000" w:rsidP="00000000" w:rsidRDefault="00000000" w:rsidRPr="00000000" w14:paraId="0000006B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Video</w:t>
      </w:r>
    </w:p>
    <w:p w:rsidR="00000000" w:rsidDel="00000000" w:rsidP="00000000" w:rsidRDefault="00000000" w:rsidRPr="00000000" w14:paraId="0000006C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Powerpoint</w:t>
      </w:r>
    </w:p>
    <w:p w:rsidR="00000000" w:rsidDel="00000000" w:rsidP="00000000" w:rsidRDefault="00000000" w:rsidRPr="00000000" w14:paraId="0000006D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Competency return demonstration</w:t>
      </w:r>
    </w:p>
    <w:p w:rsidR="00000000" w:rsidDel="00000000" w:rsidP="00000000" w:rsidRDefault="00000000" w:rsidRPr="00000000" w14:paraId="0000006E">
      <w:pPr>
        <w:ind w:left="720" w:firstLine="0"/>
        <w:rPr/>
      </w:pPr>
      <w:r w:rsidDel="00000000" w:rsidR="00000000" w:rsidRPr="00000000">
        <w:rPr>
          <w:rtl w:val="0"/>
        </w:rPr>
        <w:tab/>
        <w:tab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LPS Checklist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720" w:firstLine="0"/>
        <w:rPr/>
      </w:pPr>
      <w:r w:rsidDel="00000000" w:rsidR="00000000" w:rsidRPr="00000000">
        <w:rPr>
          <w:rtl w:val="0"/>
        </w:rPr>
        <w:tab/>
        <w:tab/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MA DPH Checklist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Important Takeaways</w:t>
      </w:r>
    </w:p>
    <w:p w:rsidR="00000000" w:rsidDel="00000000" w:rsidP="00000000" w:rsidRDefault="00000000" w:rsidRPr="00000000" w14:paraId="00000071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Always have a PLAN for each student (pictures are helpful on plan- swelling) </w:t>
      </w:r>
    </w:p>
    <w:p w:rsidR="00000000" w:rsidDel="00000000" w:rsidP="00000000" w:rsidRDefault="00000000" w:rsidRPr="00000000" w14:paraId="00000072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Follow the plan</w:t>
      </w:r>
    </w:p>
    <w:p w:rsidR="00000000" w:rsidDel="00000000" w:rsidP="00000000" w:rsidRDefault="00000000" w:rsidRPr="00000000" w14:paraId="00000073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Document what you do </w:t>
      </w:r>
    </w:p>
    <w:p w:rsidR="00000000" w:rsidDel="00000000" w:rsidP="00000000" w:rsidRDefault="00000000" w:rsidRPr="00000000" w14:paraId="00000074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Delegate - know who you can count on- especially if the person who is supposed to do the task- won’t be able to execute </w:t>
      </w:r>
    </w:p>
    <w:p w:rsidR="00000000" w:rsidDel="00000000" w:rsidP="00000000" w:rsidRDefault="00000000" w:rsidRPr="00000000" w14:paraId="00000075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72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rive.google.com/file/d/1tbeUL6H_LHJlyXkDkzhoQzUSwXcD5veL/view?usp=sharing" TargetMode="External"/><Relationship Id="rId9" Type="http://schemas.openxmlformats.org/officeDocument/2006/relationships/hyperlink" Target="https://docs.google.com/document/d/1wmwz90rxBv3THpsGXS6sv5oVWOXnH7qqsI2oFlDxaEs/edit?tab=t.0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0wHVqwv0PYekE5i-mGQjCfRosLGwMkjt/view?usp=drive_link" TargetMode="External"/><Relationship Id="rId7" Type="http://schemas.openxmlformats.org/officeDocument/2006/relationships/hyperlink" Target="https://drive.google.com/file/d/1P9YYxE31aroPCxYyItbMSr8QlSOh2Nzt/view?usp=sharing" TargetMode="External"/><Relationship Id="rId8" Type="http://schemas.openxmlformats.org/officeDocument/2006/relationships/hyperlink" Target="https://drive.google.com/file/d/1f3dHw93hlfz_Qw8RAVj04DcQYj0SNOIR/view?usp=driv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